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delista3-nfasis2"/>
        <w:tblW w:w="0" w:type="auto"/>
        <w:tblLook w:val="0000" w:firstRow="0" w:lastRow="0" w:firstColumn="0" w:lastColumn="0" w:noHBand="0" w:noVBand="0"/>
      </w:tblPr>
      <w:tblGrid>
        <w:gridCol w:w="3243"/>
        <w:gridCol w:w="3669"/>
        <w:gridCol w:w="3443"/>
        <w:gridCol w:w="2267"/>
      </w:tblGrid>
      <w:tr w:rsidR="0025195C" w:rsidRPr="009E77C4" w14:paraId="7F7AA29B" w14:textId="77777777" w:rsidTr="009E77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622" w:type="dxa"/>
            <w:gridSpan w:val="4"/>
          </w:tcPr>
          <w:p w14:paraId="6CAE8D96" w14:textId="4C8D07A0" w:rsidR="0025195C" w:rsidRPr="009E77C4" w:rsidRDefault="00A63CAE" w:rsidP="0025195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E77C4">
              <w:rPr>
                <w:rFonts w:ascii="Arial" w:hAnsi="Arial" w:cs="Arial"/>
                <w:b/>
                <w:bCs/>
                <w:sz w:val="20"/>
                <w:szCs w:val="20"/>
              </w:rPr>
              <w:t>LA ATENCIÓN PREHOSPITALARIA Y SU RELACIÓN CON EL MÉTODO CIENTÍFICO APLICADO A UN CASO PRÁCTICO</w:t>
            </w:r>
          </w:p>
        </w:tc>
      </w:tr>
      <w:tr w:rsidR="0025195C" w:rsidRPr="009E77C4" w14:paraId="36B94E8F" w14:textId="7E0A1EF6" w:rsidTr="009E77C4">
        <w:trPr>
          <w:trHeight w:val="55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43" w:type="dxa"/>
          </w:tcPr>
          <w:p w14:paraId="79FB3F53" w14:textId="1AB41816" w:rsidR="0025195C" w:rsidRPr="009E77C4" w:rsidRDefault="00A63CAE">
            <w:pPr>
              <w:rPr>
                <w:rFonts w:ascii="Arial" w:hAnsi="Arial" w:cs="Arial"/>
                <w:sz w:val="20"/>
                <w:szCs w:val="20"/>
              </w:rPr>
            </w:pPr>
            <w:r w:rsidRPr="009E77C4">
              <w:rPr>
                <w:rFonts w:ascii="Arial" w:hAnsi="Arial" w:cs="Arial"/>
                <w:sz w:val="20"/>
                <w:szCs w:val="20"/>
              </w:rPr>
              <w:t xml:space="preserve">PASOS PARA LLEVAR A CABO EL MÉTODO CIENTÍFICO </w:t>
            </w:r>
          </w:p>
        </w:tc>
        <w:tc>
          <w:tcPr>
            <w:tcW w:w="3669" w:type="dxa"/>
          </w:tcPr>
          <w:p w14:paraId="467EC044" w14:textId="5EDCDB84" w:rsidR="0025195C" w:rsidRPr="009E77C4" w:rsidRDefault="00A63CAE" w:rsidP="0025195C">
            <w:pPr>
              <w:pStyle w:val="Defaul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auto"/>
                <w:sz w:val="20"/>
                <w:szCs w:val="20"/>
              </w:rPr>
            </w:pPr>
            <w:r w:rsidRPr="009E77C4">
              <w:rPr>
                <w:sz w:val="20"/>
                <w:szCs w:val="20"/>
              </w:rPr>
              <w:t xml:space="preserve">EXPLICACIÓN DE CADA PASO DEL MÉTODO CIENTÍFICO </w:t>
            </w:r>
          </w:p>
          <w:p w14:paraId="63D937A9" w14:textId="0ADFEE7D" w:rsidR="0025195C" w:rsidRPr="009E77C4" w:rsidRDefault="00904B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9E77C4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Qué se realiza en esta fase en el método científico</w:t>
            </w: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443" w:type="dxa"/>
          </w:tcPr>
          <w:p w14:paraId="128E710F" w14:textId="49BE7C90" w:rsidR="0025195C" w:rsidRPr="009E77C4" w:rsidRDefault="00A63C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E77C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EXPLICACIÓN DE LAS FASES DE ATENCIÓN DEL PACIENTE </w:t>
            </w:r>
            <w:r w:rsidRPr="009E77C4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 xml:space="preserve">PREHOSPITARIO DE ACUERDO CON </w:t>
            </w:r>
            <w:r w:rsidRPr="009E77C4">
              <w:rPr>
                <w:rFonts w:ascii="Arial" w:hAnsi="Arial" w:cs="Arial"/>
                <w:b/>
                <w:bCs/>
                <w:sz w:val="20"/>
                <w:szCs w:val="20"/>
                <w:highlight w:val="yellow"/>
                <w:lang w:val="es-MX"/>
              </w:rPr>
              <w:t>EL MÉTODO CIENTÍFICO.</w:t>
            </w:r>
          </w:p>
        </w:tc>
        <w:tc>
          <w:tcPr>
            <w:tcW w:w="2267" w:type="dxa"/>
          </w:tcPr>
          <w:p w14:paraId="6552CD29" w14:textId="1B962F5A" w:rsidR="0025195C" w:rsidRPr="009E77C4" w:rsidRDefault="00A63C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9E77C4">
              <w:rPr>
                <w:rFonts w:ascii="Arial" w:hAnsi="Arial" w:cs="Arial"/>
                <w:sz w:val="20"/>
                <w:szCs w:val="20"/>
              </w:rPr>
              <w:t>SECUENCIA GRAFICA O GRÁFICOS PERSONALIZADOS DE CADA FASE.</w:t>
            </w:r>
          </w:p>
        </w:tc>
      </w:tr>
      <w:tr w:rsidR="0025195C" w:rsidRPr="009E77C4" w14:paraId="441E5171" w14:textId="2B988690" w:rsidTr="009E77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0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43" w:type="dxa"/>
          </w:tcPr>
          <w:p w14:paraId="062E9532" w14:textId="2B0419A2" w:rsidR="0025195C" w:rsidRPr="009E77C4" w:rsidRDefault="002519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69" w:type="dxa"/>
          </w:tcPr>
          <w:p w14:paraId="76A64593" w14:textId="01F0B86D" w:rsidR="0025195C" w:rsidRPr="009E77C4" w:rsidRDefault="0025195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443" w:type="dxa"/>
          </w:tcPr>
          <w:p w14:paraId="0C49039D" w14:textId="7683E9CD" w:rsidR="0025195C" w:rsidRPr="009E77C4" w:rsidRDefault="008E70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E77C4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La aplicación el Método científico en</w:t>
            </w:r>
            <w:r w:rsidRPr="009E77C4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 xml:space="preserve"> los protocolos </w:t>
            </w:r>
            <w:r w:rsidR="009E77C4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 xml:space="preserve">y proceso </w:t>
            </w:r>
            <w:r w:rsidRPr="009E77C4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prehospitalario</w:t>
            </w:r>
            <w:r w:rsidR="009E77C4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.</w:t>
            </w:r>
          </w:p>
        </w:tc>
        <w:tc>
          <w:tcPr>
            <w:tcW w:w="2267" w:type="dxa"/>
          </w:tcPr>
          <w:p w14:paraId="156F182F" w14:textId="77777777" w:rsidR="0025195C" w:rsidRPr="009E77C4" w:rsidRDefault="0025195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70F1" w:rsidRPr="009E77C4" w14:paraId="64A41D03" w14:textId="77777777" w:rsidTr="009E77C4">
        <w:trPr>
          <w:trHeight w:val="5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43" w:type="dxa"/>
            <w:vMerge w:val="restart"/>
          </w:tcPr>
          <w:p w14:paraId="6233B666" w14:textId="2F28B007" w:rsidR="008E70F1" w:rsidRPr="009E77C4" w:rsidRDefault="008E70F1" w:rsidP="0025195C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  <w:r w:rsidRPr="009E77C4">
              <w:rPr>
                <w:rFonts w:ascii="Arial" w:hAnsi="Arial" w:cs="Arial"/>
                <w:sz w:val="20"/>
                <w:szCs w:val="20"/>
              </w:rPr>
              <w:t>Problema, obstáculo</w:t>
            </w:r>
            <w:r w:rsidRPr="009E77C4">
              <w:rPr>
                <w:rFonts w:ascii="Arial" w:hAnsi="Arial" w:cs="Arial"/>
                <w:sz w:val="20"/>
                <w:szCs w:val="20"/>
              </w:rPr>
              <w:t>/</w:t>
            </w:r>
            <w:r w:rsidRPr="009E77C4">
              <w:rPr>
                <w:rFonts w:ascii="Arial" w:hAnsi="Arial" w:cs="Arial"/>
                <w:sz w:val="20"/>
                <w:szCs w:val="20"/>
              </w:rPr>
              <w:t xml:space="preserve"> idea.</w:t>
            </w:r>
            <w:r w:rsidRPr="009E77C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E77C4">
              <w:rPr>
                <w:rFonts w:ascii="Arial" w:hAnsi="Arial" w:cs="Arial"/>
                <w:sz w:val="20"/>
                <w:szCs w:val="20"/>
              </w:rPr>
              <w:t>Definición del problema científico.</w:t>
            </w:r>
          </w:p>
        </w:tc>
        <w:tc>
          <w:tcPr>
            <w:tcW w:w="3669" w:type="dxa"/>
            <w:vMerge w:val="restart"/>
          </w:tcPr>
          <w:p w14:paraId="74E942C4" w14:textId="3F5D9CED" w:rsidR="008E70F1" w:rsidRPr="009E77C4" w:rsidRDefault="008E70F1" w:rsidP="0025195C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443" w:type="dxa"/>
          </w:tcPr>
          <w:p w14:paraId="33B33FA2" w14:textId="5B0D4153" w:rsidR="008E70F1" w:rsidRPr="009E77C4" w:rsidRDefault="008E70F1" w:rsidP="0025195C">
            <w:pPr>
              <w:spacing w:after="160" w:line="259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9E77C4">
              <w:rPr>
                <w:rFonts w:ascii="Arial" w:hAnsi="Arial" w:cs="Arial"/>
                <w:sz w:val="20"/>
                <w:szCs w:val="20"/>
              </w:rPr>
              <w:t>Reconocimiento y evaluación de la escena</w:t>
            </w:r>
            <w:r w:rsidRPr="009E77C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67" w:type="dxa"/>
            <w:vMerge w:val="restart"/>
          </w:tcPr>
          <w:p w14:paraId="7E9CE903" w14:textId="77777777" w:rsidR="008E70F1" w:rsidRPr="009E77C4" w:rsidRDefault="008E70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70F1" w:rsidRPr="009E77C4" w14:paraId="5AB869A8" w14:textId="77777777" w:rsidTr="009E77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43" w:type="dxa"/>
            <w:vMerge/>
          </w:tcPr>
          <w:p w14:paraId="3CB80DD2" w14:textId="77777777" w:rsidR="008E70F1" w:rsidRPr="009E77C4" w:rsidRDefault="008E70F1" w:rsidP="002519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69" w:type="dxa"/>
            <w:vMerge/>
          </w:tcPr>
          <w:p w14:paraId="7BF6FEC3" w14:textId="77777777" w:rsidR="008E70F1" w:rsidRPr="009E77C4" w:rsidRDefault="008E70F1" w:rsidP="0025195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443" w:type="dxa"/>
          </w:tcPr>
          <w:p w14:paraId="4D987800" w14:textId="3ABC77F7" w:rsidR="008E70F1" w:rsidRPr="009E77C4" w:rsidRDefault="008E70F1" w:rsidP="008E70F1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  <w:r w:rsidRPr="009E77C4">
              <w:rPr>
                <w:rFonts w:ascii="Arial" w:hAnsi="Arial" w:cs="Arial"/>
                <w:sz w:val="20"/>
                <w:szCs w:val="20"/>
                <w:lang w:val="es-MX"/>
              </w:rPr>
              <w:t>Evaluación primaria</w:t>
            </w:r>
            <w:r w:rsidR="009E77C4">
              <w:rPr>
                <w:rFonts w:ascii="Arial" w:hAnsi="Arial" w:cs="Arial"/>
                <w:sz w:val="20"/>
                <w:szCs w:val="20"/>
                <w:lang w:val="es-MX"/>
              </w:rPr>
              <w:t>.</w:t>
            </w:r>
          </w:p>
        </w:tc>
        <w:tc>
          <w:tcPr>
            <w:tcW w:w="2267" w:type="dxa"/>
            <w:vMerge/>
          </w:tcPr>
          <w:p w14:paraId="6D4066E6" w14:textId="77777777" w:rsidR="008E70F1" w:rsidRPr="009E77C4" w:rsidRDefault="008E70F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70F1" w:rsidRPr="009E77C4" w14:paraId="1781AAA1" w14:textId="77777777" w:rsidTr="009E77C4">
        <w:trPr>
          <w:trHeight w:val="126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43" w:type="dxa"/>
          </w:tcPr>
          <w:p w14:paraId="7783AC47" w14:textId="7B9BF821" w:rsidR="008E70F1" w:rsidRPr="009E77C4" w:rsidRDefault="008E70F1" w:rsidP="0025195C">
            <w:pPr>
              <w:rPr>
                <w:rFonts w:ascii="Arial" w:hAnsi="Arial" w:cs="Arial"/>
                <w:sz w:val="20"/>
                <w:szCs w:val="20"/>
              </w:rPr>
            </w:pPr>
            <w:r w:rsidRPr="009E77C4">
              <w:rPr>
                <w:rFonts w:ascii="Arial" w:hAnsi="Arial" w:cs="Arial"/>
                <w:sz w:val="20"/>
                <w:szCs w:val="20"/>
              </w:rPr>
              <w:t>Pasos para llevar a cabo la observación científica.</w:t>
            </w:r>
          </w:p>
        </w:tc>
        <w:tc>
          <w:tcPr>
            <w:tcW w:w="3669" w:type="dxa"/>
          </w:tcPr>
          <w:p w14:paraId="1175271E" w14:textId="6873BB49" w:rsidR="008E70F1" w:rsidRPr="009E77C4" w:rsidRDefault="008E70F1" w:rsidP="0025195C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443" w:type="dxa"/>
          </w:tcPr>
          <w:p w14:paraId="566A5F2C" w14:textId="6B52FF77" w:rsidR="008E70F1" w:rsidRPr="009E77C4" w:rsidRDefault="008E70F1" w:rsidP="0025195C">
            <w:pPr>
              <w:rPr>
                <w:rFonts w:ascii="Arial" w:hAnsi="Arial" w:cs="Arial"/>
                <w:sz w:val="20"/>
                <w:szCs w:val="20"/>
              </w:rPr>
            </w:pPr>
            <w:r w:rsidRPr="009E77C4">
              <w:rPr>
                <w:rFonts w:ascii="Arial" w:hAnsi="Arial" w:cs="Arial"/>
                <w:sz w:val="20"/>
                <w:szCs w:val="20"/>
              </w:rPr>
              <w:t>Elementos de seguridad y protocolos de la evaluación inicial</w:t>
            </w:r>
            <w:r w:rsidR="009E77C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67" w:type="dxa"/>
          </w:tcPr>
          <w:p w14:paraId="49D1FA71" w14:textId="77777777" w:rsidR="008E70F1" w:rsidRPr="009E77C4" w:rsidRDefault="008E70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95C" w:rsidRPr="009E77C4" w14:paraId="2E4497A8" w14:textId="77777777" w:rsidTr="009E77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1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43" w:type="dxa"/>
          </w:tcPr>
          <w:p w14:paraId="5CF86C2D" w14:textId="6A1F7608" w:rsidR="0025195C" w:rsidRPr="009E77C4" w:rsidRDefault="00A63CAE" w:rsidP="0025195C">
            <w:pPr>
              <w:rPr>
                <w:rFonts w:ascii="Arial" w:hAnsi="Arial" w:cs="Arial"/>
                <w:sz w:val="20"/>
                <w:szCs w:val="20"/>
              </w:rPr>
            </w:pPr>
            <w:r w:rsidRPr="009E77C4">
              <w:rPr>
                <w:rFonts w:ascii="Arial" w:hAnsi="Arial" w:cs="Arial"/>
                <w:sz w:val="20"/>
                <w:szCs w:val="20"/>
              </w:rPr>
              <w:t>Cuáles son los antecedentes del problema</w:t>
            </w:r>
            <w:r w:rsidR="009E77C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669" w:type="dxa"/>
          </w:tcPr>
          <w:p w14:paraId="415ADCBB" w14:textId="77777777" w:rsidR="0025195C" w:rsidRPr="009E77C4" w:rsidRDefault="0025195C" w:rsidP="0025195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443" w:type="dxa"/>
          </w:tcPr>
          <w:p w14:paraId="3D3A7221" w14:textId="77777777" w:rsidR="0025195C" w:rsidRDefault="00A63CAE" w:rsidP="0025195C">
            <w:pPr>
              <w:rPr>
                <w:rFonts w:ascii="Arial" w:hAnsi="Arial" w:cs="Arial"/>
                <w:sz w:val="20"/>
                <w:szCs w:val="20"/>
              </w:rPr>
            </w:pPr>
            <w:r w:rsidRPr="009E77C4">
              <w:rPr>
                <w:rFonts w:ascii="Arial" w:hAnsi="Arial" w:cs="Arial"/>
                <w:sz w:val="20"/>
                <w:szCs w:val="20"/>
              </w:rPr>
              <w:t>Historia clínica Simplificada</w:t>
            </w:r>
            <w:r w:rsidRPr="009E77C4">
              <w:rPr>
                <w:rFonts w:ascii="Arial" w:hAnsi="Arial" w:cs="Arial"/>
                <w:sz w:val="20"/>
                <w:szCs w:val="20"/>
              </w:rPr>
              <w:t xml:space="preserve">(SAMPLE): </w:t>
            </w:r>
            <w:r w:rsidRPr="009E77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5D2B85D" w14:textId="312CBB2B" w:rsidR="009E77C4" w:rsidRPr="009E77C4" w:rsidRDefault="009E77C4" w:rsidP="0025195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Integra el resultado de esta.</w:t>
            </w:r>
          </w:p>
        </w:tc>
        <w:tc>
          <w:tcPr>
            <w:tcW w:w="2267" w:type="dxa"/>
          </w:tcPr>
          <w:p w14:paraId="0FF7BE1A" w14:textId="77777777" w:rsidR="0025195C" w:rsidRPr="009E77C4" w:rsidRDefault="0025195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3CAE" w:rsidRPr="009E77C4" w14:paraId="3605F0D1" w14:textId="77777777" w:rsidTr="009E77C4">
        <w:trPr>
          <w:trHeight w:val="111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43" w:type="dxa"/>
          </w:tcPr>
          <w:p w14:paraId="71EAE2E5" w14:textId="5A3BD07D" w:rsidR="00A63CAE" w:rsidRPr="009E77C4" w:rsidRDefault="00A63CAE" w:rsidP="0025195C">
            <w:pPr>
              <w:rPr>
                <w:rFonts w:ascii="Arial" w:hAnsi="Arial" w:cs="Arial"/>
                <w:sz w:val="20"/>
                <w:szCs w:val="20"/>
              </w:rPr>
            </w:pPr>
            <w:r w:rsidRPr="009E77C4">
              <w:rPr>
                <w:rFonts w:ascii="Arial" w:hAnsi="Arial" w:cs="Arial"/>
                <w:sz w:val="20"/>
                <w:szCs w:val="20"/>
              </w:rPr>
              <w:t>Cómo se hace la medición del problema.</w:t>
            </w:r>
          </w:p>
        </w:tc>
        <w:tc>
          <w:tcPr>
            <w:tcW w:w="3669" w:type="dxa"/>
          </w:tcPr>
          <w:p w14:paraId="5B0F4DF2" w14:textId="77777777" w:rsidR="00A63CAE" w:rsidRPr="009E77C4" w:rsidRDefault="00A63CAE" w:rsidP="002519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443" w:type="dxa"/>
          </w:tcPr>
          <w:p w14:paraId="752E2656" w14:textId="308CCA31" w:rsidR="00A63CAE" w:rsidRPr="009E77C4" w:rsidRDefault="00A63CAE" w:rsidP="0025195C">
            <w:pPr>
              <w:rPr>
                <w:rFonts w:ascii="Arial" w:hAnsi="Arial" w:cs="Arial"/>
                <w:sz w:val="20"/>
                <w:szCs w:val="20"/>
              </w:rPr>
            </w:pPr>
            <w:r w:rsidRPr="009E77C4">
              <w:rPr>
                <w:rFonts w:ascii="Arial" w:hAnsi="Arial" w:cs="Arial"/>
                <w:b/>
                <w:bCs/>
                <w:sz w:val="20"/>
                <w:szCs w:val="20"/>
              </w:rPr>
              <w:t>Integrar</w:t>
            </w:r>
            <w:r w:rsidRPr="009E77C4">
              <w:rPr>
                <w:rFonts w:ascii="Arial" w:hAnsi="Arial" w:cs="Arial"/>
                <w:sz w:val="20"/>
                <w:szCs w:val="20"/>
              </w:rPr>
              <w:t xml:space="preserve"> los datos relevantes: signos, síntomas,</w:t>
            </w:r>
            <w:r w:rsidRPr="009E77C4">
              <w:rPr>
                <w:rFonts w:ascii="Arial" w:hAnsi="Arial" w:cs="Arial"/>
                <w:sz w:val="20"/>
                <w:szCs w:val="20"/>
              </w:rPr>
              <w:t xml:space="preserve"> las cifras vitales</w:t>
            </w:r>
            <w:r w:rsidRPr="009E77C4">
              <w:rPr>
                <w:rFonts w:ascii="Arial" w:hAnsi="Arial" w:cs="Arial"/>
                <w:sz w:val="20"/>
                <w:szCs w:val="20"/>
              </w:rPr>
              <w:t xml:space="preserve"> del paciente</w:t>
            </w:r>
            <w:r w:rsidRPr="009E77C4">
              <w:rPr>
                <w:rFonts w:ascii="Arial" w:hAnsi="Arial" w:cs="Arial"/>
                <w:sz w:val="20"/>
                <w:szCs w:val="20"/>
              </w:rPr>
              <w:t xml:space="preserve"> y los datos de exploración física obtenidos.</w:t>
            </w:r>
          </w:p>
        </w:tc>
        <w:tc>
          <w:tcPr>
            <w:tcW w:w="2267" w:type="dxa"/>
          </w:tcPr>
          <w:p w14:paraId="0681A0E4" w14:textId="77777777" w:rsidR="00A63CAE" w:rsidRPr="009E77C4" w:rsidRDefault="00A63C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95C" w:rsidRPr="009E77C4" w14:paraId="0223E401" w14:textId="77777777" w:rsidTr="009E77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43" w:type="dxa"/>
          </w:tcPr>
          <w:p w14:paraId="19410B91" w14:textId="54001035" w:rsidR="0025195C" w:rsidRPr="009E77C4" w:rsidRDefault="00A63CAE" w:rsidP="0025195C">
            <w:pPr>
              <w:rPr>
                <w:rFonts w:ascii="Arial" w:hAnsi="Arial" w:cs="Arial"/>
                <w:sz w:val="20"/>
                <w:szCs w:val="20"/>
              </w:rPr>
            </w:pPr>
            <w:r w:rsidRPr="009E77C4">
              <w:rPr>
                <w:rFonts w:ascii="Arial" w:hAnsi="Arial" w:cs="Arial"/>
                <w:sz w:val="20"/>
                <w:szCs w:val="20"/>
              </w:rPr>
              <w:t>Hipótesis científicas</w:t>
            </w:r>
            <w:r w:rsidR="009E77C4">
              <w:rPr>
                <w:rFonts w:ascii="Arial" w:hAnsi="Arial" w:cs="Arial"/>
                <w:sz w:val="20"/>
                <w:szCs w:val="20"/>
              </w:rPr>
              <w:t>.</w:t>
            </w:r>
            <w:r w:rsidRPr="009E77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669" w:type="dxa"/>
          </w:tcPr>
          <w:p w14:paraId="6F657E62" w14:textId="77777777" w:rsidR="0025195C" w:rsidRPr="009E77C4" w:rsidRDefault="0025195C" w:rsidP="0025195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443" w:type="dxa"/>
          </w:tcPr>
          <w:p w14:paraId="23AE6519" w14:textId="4D641AAE" w:rsidR="0025195C" w:rsidRPr="009E77C4" w:rsidRDefault="00A63CAE" w:rsidP="0025195C">
            <w:pPr>
              <w:rPr>
                <w:rFonts w:ascii="Arial" w:hAnsi="Arial" w:cs="Arial"/>
                <w:sz w:val="20"/>
                <w:szCs w:val="20"/>
              </w:rPr>
            </w:pPr>
            <w:r w:rsidRPr="009E77C4">
              <w:rPr>
                <w:rFonts w:ascii="Arial" w:hAnsi="Arial" w:cs="Arial"/>
                <w:sz w:val="20"/>
                <w:szCs w:val="20"/>
              </w:rPr>
              <w:t xml:space="preserve">Hipótesis diagnosticas obtenidas </w:t>
            </w:r>
            <w:r w:rsidR="009E77C4">
              <w:rPr>
                <w:rFonts w:ascii="Arial" w:hAnsi="Arial" w:cs="Arial"/>
                <w:sz w:val="20"/>
                <w:szCs w:val="20"/>
              </w:rPr>
              <w:t>del paciente</w:t>
            </w:r>
          </w:p>
        </w:tc>
        <w:tc>
          <w:tcPr>
            <w:tcW w:w="2267" w:type="dxa"/>
          </w:tcPr>
          <w:p w14:paraId="74692E58" w14:textId="77777777" w:rsidR="0025195C" w:rsidRPr="009E77C4" w:rsidRDefault="0025195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3CAE" w:rsidRPr="009E77C4" w14:paraId="507B726B" w14:textId="77777777" w:rsidTr="009E77C4">
        <w:trPr>
          <w:trHeight w:val="73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43" w:type="dxa"/>
          </w:tcPr>
          <w:p w14:paraId="7295526B" w14:textId="77777777" w:rsidR="00A63CAE" w:rsidRPr="009E77C4" w:rsidRDefault="00A63CAE" w:rsidP="0025195C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69" w:type="dxa"/>
          </w:tcPr>
          <w:p w14:paraId="6587B9D2" w14:textId="77777777" w:rsidR="00A63CAE" w:rsidRPr="009E77C4" w:rsidRDefault="00A63CAE" w:rsidP="002519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443" w:type="dxa"/>
          </w:tcPr>
          <w:p w14:paraId="22F09D4F" w14:textId="17706CBE" w:rsidR="00A63CAE" w:rsidRPr="009E77C4" w:rsidRDefault="00A63CAE" w:rsidP="0025195C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  <w:r w:rsidRPr="009E77C4">
              <w:rPr>
                <w:rFonts w:ascii="Arial" w:hAnsi="Arial" w:cs="Arial"/>
                <w:sz w:val="20"/>
                <w:szCs w:val="20"/>
              </w:rPr>
              <w:t>Evaluación secundaria</w:t>
            </w:r>
          </w:p>
        </w:tc>
        <w:tc>
          <w:tcPr>
            <w:tcW w:w="2267" w:type="dxa"/>
          </w:tcPr>
          <w:p w14:paraId="03CFA862" w14:textId="77777777" w:rsidR="00A63CAE" w:rsidRPr="009E77C4" w:rsidRDefault="00A63C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3CAE" w:rsidRPr="009E77C4" w14:paraId="52B1AAD1" w14:textId="77777777" w:rsidTr="009E77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43" w:type="dxa"/>
          </w:tcPr>
          <w:p w14:paraId="00CC9F9D" w14:textId="6EFACF98" w:rsidR="00A63CAE" w:rsidRPr="009E77C4" w:rsidRDefault="00A63CAE" w:rsidP="0025195C">
            <w:pPr>
              <w:rPr>
                <w:rFonts w:ascii="Arial" w:hAnsi="Arial" w:cs="Arial"/>
                <w:sz w:val="20"/>
                <w:szCs w:val="20"/>
              </w:rPr>
            </w:pPr>
            <w:r w:rsidRPr="009E77C4">
              <w:rPr>
                <w:rFonts w:ascii="Arial" w:hAnsi="Arial" w:cs="Arial"/>
                <w:sz w:val="20"/>
                <w:szCs w:val="20"/>
              </w:rPr>
              <w:lastRenderedPageBreak/>
              <w:t>Análisis de resultados</w:t>
            </w:r>
          </w:p>
        </w:tc>
        <w:tc>
          <w:tcPr>
            <w:tcW w:w="3669" w:type="dxa"/>
          </w:tcPr>
          <w:p w14:paraId="4513EE86" w14:textId="77777777" w:rsidR="00A63CAE" w:rsidRPr="009E77C4" w:rsidRDefault="00A63CAE" w:rsidP="0025195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443" w:type="dxa"/>
          </w:tcPr>
          <w:p w14:paraId="28B27621" w14:textId="48D408E6" w:rsidR="00A63CAE" w:rsidRPr="009E77C4" w:rsidRDefault="00A63CAE" w:rsidP="0025195C">
            <w:pPr>
              <w:rPr>
                <w:rFonts w:ascii="Arial" w:hAnsi="Arial" w:cs="Arial"/>
                <w:sz w:val="20"/>
                <w:szCs w:val="20"/>
              </w:rPr>
            </w:pPr>
            <w:r w:rsidRPr="009E77C4">
              <w:rPr>
                <w:rFonts w:ascii="Arial" w:hAnsi="Arial" w:cs="Arial"/>
                <w:sz w:val="20"/>
                <w:szCs w:val="20"/>
              </w:rPr>
              <w:t>Reevaluación y evaluación en transporte</w:t>
            </w:r>
          </w:p>
        </w:tc>
        <w:tc>
          <w:tcPr>
            <w:tcW w:w="2267" w:type="dxa"/>
          </w:tcPr>
          <w:p w14:paraId="616AA10F" w14:textId="77777777" w:rsidR="00A63CAE" w:rsidRPr="009E77C4" w:rsidRDefault="00A63CA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3CAE" w:rsidRPr="009E77C4" w14:paraId="3DBDCA5A" w14:textId="77777777" w:rsidTr="009E77C4">
        <w:trPr>
          <w:trHeight w:val="73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43" w:type="dxa"/>
          </w:tcPr>
          <w:p w14:paraId="1604D14A" w14:textId="72C7ABCC" w:rsidR="00A63CAE" w:rsidRPr="009E77C4" w:rsidRDefault="00A63CAE" w:rsidP="0025195C">
            <w:pPr>
              <w:rPr>
                <w:rFonts w:ascii="Arial" w:hAnsi="Arial" w:cs="Arial"/>
                <w:sz w:val="20"/>
                <w:szCs w:val="20"/>
              </w:rPr>
            </w:pPr>
            <w:r w:rsidRPr="009E77C4">
              <w:rPr>
                <w:rFonts w:ascii="Arial" w:hAnsi="Arial" w:cs="Arial"/>
                <w:sz w:val="20"/>
                <w:szCs w:val="20"/>
              </w:rPr>
              <w:t xml:space="preserve">Compartir la información </w:t>
            </w:r>
          </w:p>
        </w:tc>
        <w:tc>
          <w:tcPr>
            <w:tcW w:w="3669" w:type="dxa"/>
          </w:tcPr>
          <w:p w14:paraId="51DDC0F3" w14:textId="77777777" w:rsidR="00A63CAE" w:rsidRPr="009E77C4" w:rsidRDefault="00A63CAE" w:rsidP="002519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443" w:type="dxa"/>
          </w:tcPr>
          <w:p w14:paraId="4340058A" w14:textId="7AE078B7" w:rsidR="00A63CAE" w:rsidRPr="009E77C4" w:rsidRDefault="00A63CAE" w:rsidP="0025195C">
            <w:pPr>
              <w:rPr>
                <w:rFonts w:ascii="Arial" w:hAnsi="Arial" w:cs="Arial"/>
                <w:sz w:val="20"/>
                <w:szCs w:val="20"/>
              </w:rPr>
            </w:pPr>
            <w:r w:rsidRPr="009E77C4">
              <w:rPr>
                <w:rFonts w:ascii="Arial" w:hAnsi="Arial" w:cs="Arial"/>
                <w:sz w:val="20"/>
                <w:szCs w:val="20"/>
              </w:rPr>
              <w:t xml:space="preserve">Entrega del paciente prehospitalario al nosocomio </w:t>
            </w:r>
          </w:p>
        </w:tc>
        <w:tc>
          <w:tcPr>
            <w:tcW w:w="2267" w:type="dxa"/>
          </w:tcPr>
          <w:p w14:paraId="0A21621E" w14:textId="77777777" w:rsidR="00A63CAE" w:rsidRPr="009E77C4" w:rsidRDefault="00A63C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C7F1608" w14:textId="77777777" w:rsidR="00D45CD0" w:rsidRDefault="00D45CD0"/>
    <w:sectPr w:rsidR="00D45CD0" w:rsidSect="0025195C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95C"/>
    <w:rsid w:val="0025195C"/>
    <w:rsid w:val="00357DF6"/>
    <w:rsid w:val="008E70F1"/>
    <w:rsid w:val="00904B10"/>
    <w:rsid w:val="009E77C4"/>
    <w:rsid w:val="00A63CAE"/>
    <w:rsid w:val="00D45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2C9FF0"/>
  <w15:chartTrackingRefBased/>
  <w15:docId w15:val="{8DA21B07-1E54-4DE9-925B-22D2C684C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link w:val="DefaultCar"/>
    <w:rsid w:val="0025195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DefaultCar">
    <w:name w:val="Default Car"/>
    <w:link w:val="Default"/>
    <w:rsid w:val="0025195C"/>
    <w:rPr>
      <w:rFonts w:ascii="Arial" w:hAnsi="Arial" w:cs="Arial"/>
      <w:color w:val="000000"/>
      <w:sz w:val="24"/>
      <w:szCs w:val="24"/>
    </w:rPr>
  </w:style>
  <w:style w:type="table" w:styleId="Tabladelista3-nfasis2">
    <w:name w:val="List Table 3 Accent 2"/>
    <w:basedOn w:val="Tablanormal"/>
    <w:uiPriority w:val="48"/>
    <w:rsid w:val="009E77C4"/>
    <w:pPr>
      <w:spacing w:after="0" w:line="240" w:lineRule="auto"/>
    </w:p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55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5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7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195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GEORGINA MOTTE MEJIA</dc:creator>
  <cp:keywords/>
  <dc:description/>
  <cp:lastModifiedBy>GEORGINA MOTTE MEJIA</cp:lastModifiedBy>
  <cp:revision>1</cp:revision>
  <dcterms:created xsi:type="dcterms:W3CDTF">2022-03-05T02:15:00Z</dcterms:created>
  <dcterms:modified xsi:type="dcterms:W3CDTF">2022-03-05T04:49:00Z</dcterms:modified>
</cp:coreProperties>
</file>